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FE7BA6" w14:paraId="5A67D858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21B" w14:textId="77777777" w:rsidR="000C7C3E" w:rsidRPr="00FE7BA6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FE7BA6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FE7BA6" w14:paraId="198B2AC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D32" w14:textId="77777777" w:rsidR="000C7C3E" w:rsidRPr="00FE7BA6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FE7BA6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A037" w14:textId="77777777" w:rsidR="000C7C3E" w:rsidRPr="00FE7BA6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BA6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FE7BA6" w14:paraId="4D7D2070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B78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1C7" w14:textId="77777777" w:rsidR="000C7C3E" w:rsidRPr="00FE7BA6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6868B1F8" w14:textId="4B53DC87" w:rsidR="009102C3" w:rsidRPr="009102C3" w:rsidRDefault="009102C3" w:rsidP="009102C3">
            <w:pPr>
              <w:spacing w:line="240" w:lineRule="auto"/>
              <w:ind w:firstLine="0"/>
              <w:outlineLvl w:val="1"/>
              <w:rPr>
                <w:rFonts w:eastAsia="Times New Roman"/>
                <w:caps/>
                <w:color w:val="000000"/>
                <w:sz w:val="26"/>
                <w:szCs w:val="26"/>
              </w:rPr>
            </w:pPr>
            <w:r w:rsidRPr="009102C3">
              <w:rPr>
                <w:rFonts w:eastAsia="Times New Roman"/>
                <w:caps/>
                <w:color w:val="000000"/>
                <w:sz w:val="26"/>
                <w:szCs w:val="26"/>
              </w:rPr>
              <w:t>ЗАБОР КАПИЛЛЯРНОЙ КРОВИ (УКОЛ В ПЯТКУ)</w:t>
            </w:r>
          </w:p>
          <w:p w14:paraId="105FFD17" w14:textId="13806577" w:rsidR="000C7C3E" w:rsidRPr="00FE7BA6" w:rsidRDefault="009102C3" w:rsidP="009102C3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</w:rPr>
            </w:pPr>
            <w:r w:rsidRPr="009102C3">
              <w:rPr>
                <w:rFonts w:eastAsia="Times New Roman"/>
                <w:caps/>
                <w:color w:val="000000"/>
                <w:sz w:val="26"/>
                <w:szCs w:val="26"/>
              </w:rPr>
              <w:t>У НОВОРОЖДЕННОГО РЕБЕНКА</w:t>
            </w:r>
          </w:p>
        </w:tc>
      </w:tr>
      <w:tr w:rsidR="000C7C3E" w:rsidRPr="00FE7BA6" w14:paraId="49D18D6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4A9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76A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FE7BA6" w14:paraId="3412593C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163" w14:textId="77777777" w:rsidR="000C7C3E" w:rsidRPr="00FE7BA6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FE7BA6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715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>1</w:t>
            </w:r>
          </w:p>
        </w:tc>
      </w:tr>
      <w:tr w:rsidR="000C7C3E" w:rsidRPr="00FE7BA6" w14:paraId="280F014F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D03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A3E" w14:textId="13E53F3C" w:rsidR="000C7C3E" w:rsidRPr="00FE7BA6" w:rsidRDefault="007D4B86" w:rsidP="00D93AFD">
            <w:pPr>
              <w:ind w:firstLine="0"/>
              <w:rPr>
                <w:sz w:val="26"/>
                <w:szCs w:val="26"/>
                <w:lang w:val="aa-ET"/>
              </w:rPr>
            </w:pPr>
            <w:r w:rsidRPr="00FE7BA6">
              <w:rPr>
                <w:sz w:val="26"/>
                <w:szCs w:val="26"/>
                <w:lang w:val="aa-ET"/>
              </w:rPr>
              <w:t xml:space="preserve">ОЮЛ АССД КР </w:t>
            </w:r>
          </w:p>
        </w:tc>
      </w:tr>
      <w:tr w:rsidR="000C7C3E" w:rsidRPr="00FE7BA6" w14:paraId="13D44A71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3CC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99E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FE7BA6" w14:paraId="7801DBE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4EF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8464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FE7BA6" w14:paraId="4741E671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6A4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FCD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FE7BA6" w14:paraId="20BCC2A0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504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DBC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048338FD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92DF29D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2C14D6C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CC400A6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4659C708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7D3558DE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29F2A1F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2F1FA946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6CADBD3E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6041EA0F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5BBD2913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2DD9FC3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B46B7DC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308395C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5D8D3F00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EB6C3A0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147B7A0A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60058BDA" w14:textId="77777777" w:rsidR="000C7C3E" w:rsidRPr="00FE7BA6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4FD30934" w14:textId="77777777" w:rsidR="000C7C3E" w:rsidRPr="00FE7BA6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FE7BA6">
        <w:rPr>
          <w:b/>
          <w:i/>
          <w:sz w:val="26"/>
          <w:szCs w:val="26"/>
        </w:rPr>
        <w:t>Бишкек 2022</w:t>
      </w:r>
    </w:p>
    <w:p w14:paraId="099AB4C9" w14:textId="0F164542" w:rsidR="007D4B86" w:rsidRPr="009102C3" w:rsidRDefault="000C7C3E" w:rsidP="009102C3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FE7BA6">
        <w:rPr>
          <w:sz w:val="26"/>
          <w:szCs w:val="26"/>
        </w:rPr>
        <w:br w:type="page"/>
      </w:r>
      <w:r w:rsidRPr="009102C3">
        <w:rPr>
          <w:b/>
          <w:sz w:val="26"/>
          <w:szCs w:val="26"/>
        </w:rPr>
        <w:lastRenderedPageBreak/>
        <w:t>Стандарт операционных процедур:</w:t>
      </w:r>
    </w:p>
    <w:p w14:paraId="5C1EAA4D" w14:textId="77777777" w:rsidR="009102C3" w:rsidRPr="009102C3" w:rsidRDefault="009102C3" w:rsidP="009102C3">
      <w:pPr>
        <w:jc w:val="center"/>
        <w:rPr>
          <w:b/>
        </w:rPr>
      </w:pPr>
      <w:bookmarkStart w:id="0" w:name="_Hlk118971608"/>
      <w:r w:rsidRPr="009102C3">
        <w:rPr>
          <w:b/>
        </w:rPr>
        <w:t>ЗАБОР КАПИЛЛЯРНОЙ КРОВИ (УКОЛ В ПЯТКУ)</w:t>
      </w:r>
      <w:r w:rsidRPr="009102C3">
        <w:rPr>
          <w:b/>
          <w:lang w:val="aa-ET"/>
        </w:rPr>
        <w:t xml:space="preserve"> </w:t>
      </w:r>
      <w:r w:rsidRPr="009102C3">
        <w:rPr>
          <w:b/>
        </w:rPr>
        <w:t>У</w:t>
      </w:r>
    </w:p>
    <w:p w14:paraId="618F035D" w14:textId="1F782C2F" w:rsidR="009102C3" w:rsidRPr="009102C3" w:rsidRDefault="009102C3" w:rsidP="009102C3">
      <w:pPr>
        <w:jc w:val="center"/>
        <w:rPr>
          <w:b/>
        </w:rPr>
      </w:pPr>
      <w:r w:rsidRPr="009102C3">
        <w:rPr>
          <w:b/>
        </w:rPr>
        <w:t>НОВОРОЖДЕННОГО РЕБЕНКА</w:t>
      </w:r>
    </w:p>
    <w:bookmarkEnd w:id="0"/>
    <w:p w14:paraId="22A5F5E5" w14:textId="77777777" w:rsidR="009102C3" w:rsidRDefault="009102C3" w:rsidP="009102C3">
      <w:pPr>
        <w:rPr>
          <w:sz w:val="26"/>
          <w:szCs w:val="26"/>
        </w:rPr>
      </w:pPr>
    </w:p>
    <w:p w14:paraId="636FF5EA" w14:textId="4AB92A1F" w:rsidR="00F724DE" w:rsidRPr="009102C3" w:rsidRDefault="00F724DE" w:rsidP="009102C3">
      <w:pPr>
        <w:rPr>
          <w:sz w:val="26"/>
          <w:szCs w:val="26"/>
        </w:rPr>
      </w:pPr>
      <w:r w:rsidRPr="00FE7BA6">
        <w:rPr>
          <w:sz w:val="26"/>
          <w:szCs w:val="26"/>
        </w:rPr>
        <w:t xml:space="preserve">Стандартная </w:t>
      </w:r>
      <w:proofErr w:type="spellStart"/>
      <w:r w:rsidRPr="00FE7BA6">
        <w:rPr>
          <w:sz w:val="26"/>
          <w:szCs w:val="26"/>
        </w:rPr>
        <w:t>операционн</w:t>
      </w:r>
      <w:proofErr w:type="spellEnd"/>
      <w:r w:rsidRPr="00FE7BA6">
        <w:rPr>
          <w:sz w:val="26"/>
          <w:szCs w:val="26"/>
          <w:lang w:val="ky-KG"/>
        </w:rPr>
        <w:t>ая</w:t>
      </w:r>
      <w:r w:rsidRPr="00FE7BA6">
        <w:rPr>
          <w:sz w:val="26"/>
          <w:szCs w:val="26"/>
        </w:rPr>
        <w:t xml:space="preserve"> процедур</w:t>
      </w:r>
      <w:r w:rsidRPr="00FE7BA6">
        <w:rPr>
          <w:sz w:val="26"/>
          <w:szCs w:val="26"/>
          <w:lang w:val="ky-KG"/>
        </w:rPr>
        <w:t>а</w:t>
      </w:r>
      <w:r w:rsidRPr="00FE7BA6">
        <w:rPr>
          <w:sz w:val="26"/>
          <w:szCs w:val="26"/>
        </w:rPr>
        <w:t xml:space="preserve"> (далее СОП)</w:t>
      </w:r>
      <w:r w:rsidR="00CC003A" w:rsidRPr="00FE7BA6">
        <w:rPr>
          <w:sz w:val="26"/>
          <w:szCs w:val="26"/>
        </w:rPr>
        <w:t xml:space="preserve"> </w:t>
      </w:r>
      <w:r w:rsidR="009102C3" w:rsidRPr="009102C3">
        <w:rPr>
          <w:sz w:val="26"/>
          <w:szCs w:val="26"/>
        </w:rPr>
        <w:t>ЗАБОР КАПИЛЛЯРНОЙ КРОВИ (УКОЛ В ПЯТКУ) У</w:t>
      </w:r>
      <w:r w:rsidR="009102C3">
        <w:rPr>
          <w:sz w:val="26"/>
          <w:szCs w:val="26"/>
          <w:lang w:val="aa-ET"/>
        </w:rPr>
        <w:t xml:space="preserve"> </w:t>
      </w:r>
      <w:r w:rsidR="009102C3" w:rsidRPr="009102C3">
        <w:rPr>
          <w:sz w:val="26"/>
          <w:szCs w:val="26"/>
        </w:rPr>
        <w:t>НОВОРОЖДЕННОГО РЕБЕНКА</w:t>
      </w:r>
      <w:r w:rsidR="00FD4E7D">
        <w:rPr>
          <w:sz w:val="26"/>
          <w:szCs w:val="26"/>
          <w:lang w:val="aa-ET"/>
        </w:rPr>
        <w:t xml:space="preserve"> </w:t>
      </w:r>
      <w:r w:rsidRPr="00FE7BA6">
        <w:rPr>
          <w:sz w:val="26"/>
          <w:szCs w:val="26"/>
        </w:rPr>
        <w:t>разработан</w:t>
      </w:r>
      <w:r w:rsidRPr="00FE7BA6">
        <w:rPr>
          <w:sz w:val="26"/>
          <w:szCs w:val="26"/>
          <w:lang w:val="ky-KG"/>
        </w:rPr>
        <w:t>а</w:t>
      </w:r>
      <w:r w:rsidRPr="00FE7BA6">
        <w:rPr>
          <w:sz w:val="26"/>
          <w:szCs w:val="26"/>
        </w:rPr>
        <w:t xml:space="preserve"> на основе международных рекомендаций </w:t>
      </w:r>
      <w:r w:rsidRPr="00FE7BA6">
        <w:rPr>
          <w:sz w:val="26"/>
          <w:szCs w:val="26"/>
          <w:lang w:val="ky-KG"/>
        </w:rPr>
        <w:t>и</w:t>
      </w:r>
      <w:r w:rsidRPr="00FE7BA6">
        <w:rPr>
          <w:sz w:val="26"/>
          <w:szCs w:val="26"/>
        </w:rPr>
        <w:t xml:space="preserve"> местных нормативно-методических документов.</w:t>
      </w:r>
    </w:p>
    <w:p w14:paraId="593A053F" w14:textId="77777777" w:rsidR="00F724DE" w:rsidRPr="00FE7BA6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FE7BA6">
        <w:rPr>
          <w:b/>
          <w:sz w:val="26"/>
          <w:szCs w:val="26"/>
        </w:rPr>
        <w:t>НАЗНАЧЕНИЕ</w:t>
      </w:r>
    </w:p>
    <w:p w14:paraId="21E829AA" w14:textId="77777777" w:rsidR="00F724DE" w:rsidRPr="00FE7BA6" w:rsidRDefault="00F724DE" w:rsidP="00F724DE">
      <w:pPr>
        <w:ind w:firstLine="360"/>
        <w:jc w:val="both"/>
        <w:rPr>
          <w:sz w:val="26"/>
          <w:szCs w:val="26"/>
        </w:rPr>
      </w:pPr>
      <w:r w:rsidRPr="00FE7BA6">
        <w:rPr>
          <w:sz w:val="26"/>
          <w:szCs w:val="26"/>
        </w:rPr>
        <w:t>СОП</w:t>
      </w:r>
      <w:r w:rsidRPr="00FE7BA6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FE7BA6">
        <w:rPr>
          <w:sz w:val="26"/>
          <w:szCs w:val="26"/>
          <w:shd w:val="clear" w:color="auto" w:fill="FFFFFF"/>
          <w:lang w:val="ky-KG"/>
        </w:rPr>
        <w:t>ы</w:t>
      </w:r>
      <w:r w:rsidRPr="00FE7BA6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FE7BA6">
        <w:rPr>
          <w:sz w:val="26"/>
          <w:szCs w:val="26"/>
          <w:lang w:val="ky-KG"/>
        </w:rPr>
        <w:t xml:space="preserve">всех специалистов </w:t>
      </w:r>
      <w:r w:rsidRPr="00FE7BA6">
        <w:rPr>
          <w:sz w:val="26"/>
          <w:szCs w:val="26"/>
        </w:rPr>
        <w:t>и снижение риска ошибок при выполнении работ.</w:t>
      </w:r>
    </w:p>
    <w:p w14:paraId="62932830" w14:textId="77777777" w:rsidR="00F724DE" w:rsidRPr="00FE7BA6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FE7BA6">
        <w:rPr>
          <w:b/>
          <w:sz w:val="26"/>
          <w:szCs w:val="26"/>
        </w:rPr>
        <w:t>ТРЕБОВАНИЯ К ИСПОЛНЕНИЮ</w:t>
      </w:r>
    </w:p>
    <w:p w14:paraId="42799394" w14:textId="77777777" w:rsidR="00F724DE" w:rsidRPr="00FE7BA6" w:rsidRDefault="00F724DE" w:rsidP="00F724DE">
      <w:pPr>
        <w:ind w:firstLine="708"/>
        <w:jc w:val="both"/>
        <w:rPr>
          <w:sz w:val="26"/>
          <w:szCs w:val="26"/>
        </w:rPr>
      </w:pPr>
      <w:r w:rsidRPr="00FE7BA6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521861BB" w14:textId="77777777" w:rsidR="00F24FC8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Цель: </w:t>
      </w:r>
      <w:r w:rsidR="00F24FC8" w:rsidRPr="00F24FC8">
        <w:rPr>
          <w:rFonts w:eastAsia="Times New Roman"/>
          <w:color w:val="000000"/>
          <w:sz w:val="26"/>
          <w:szCs w:val="26"/>
        </w:rPr>
        <w:t>Получение капиллярной крови у новорожденного ребенка для проведения гематологического лабораторного мониторинга.</w:t>
      </w:r>
    </w:p>
    <w:p w14:paraId="7E5DC405" w14:textId="77777777" w:rsidR="00F24FC8" w:rsidRPr="009E709A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Показания: </w:t>
      </w:r>
      <w:r w:rsidR="00F24FC8" w:rsidRPr="00F24FC8">
        <w:rPr>
          <w:rFonts w:eastAsia="Times New Roman"/>
          <w:color w:val="000000"/>
          <w:sz w:val="26"/>
          <w:szCs w:val="26"/>
        </w:rPr>
        <w:t xml:space="preserve">Клинический общий анализ крови, анализ крови на сахар, </w:t>
      </w:r>
      <w:r w:rsidR="00F24FC8" w:rsidRPr="009E709A">
        <w:rPr>
          <w:rFonts w:eastAsia="Times New Roman"/>
          <w:color w:val="000000" w:themeColor="text1"/>
          <w:sz w:val="26"/>
          <w:szCs w:val="26"/>
        </w:rPr>
        <w:t>определение группы крови, уровня билирубина.</w:t>
      </w:r>
    </w:p>
    <w:p w14:paraId="1EBA7A24" w14:textId="77777777" w:rsidR="00813FCB" w:rsidRPr="009E709A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b/>
          <w:bCs/>
          <w:color w:val="000000" w:themeColor="text1"/>
          <w:sz w:val="26"/>
          <w:szCs w:val="26"/>
        </w:rPr>
        <w:t>Оснащение:</w:t>
      </w:r>
    </w:p>
    <w:p w14:paraId="36A4BD16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Спирт этиловый 70% или другой разрешенный антисептик</w:t>
      </w:r>
    </w:p>
    <w:p w14:paraId="68F6B6DA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Стерильные шарики (тампоны)</w:t>
      </w:r>
    </w:p>
    <w:p w14:paraId="5BD1BC6F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Стерильные салфетки</w:t>
      </w:r>
    </w:p>
    <w:p w14:paraId="1836D61A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Стерильные пеленки (2 штуки)</w:t>
      </w:r>
    </w:p>
    <w:p w14:paraId="0AC06CE1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Скарификатор одноразовый</w:t>
      </w:r>
    </w:p>
    <w:p w14:paraId="131DA784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Капиллярные трубки для сбора крови</w:t>
      </w:r>
    </w:p>
    <w:p w14:paraId="73B03A22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Лабораторные пробирки</w:t>
      </w:r>
    </w:p>
    <w:p w14:paraId="4AB3199F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Предметные стекла</w:t>
      </w:r>
    </w:p>
    <w:p w14:paraId="53EAB88F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Чистые перчатки</w:t>
      </w:r>
    </w:p>
    <w:p w14:paraId="44C75D83" w14:textId="77777777" w:rsidR="009E709A" w:rsidRPr="009E709A" w:rsidRDefault="009E709A" w:rsidP="009E709A">
      <w:pPr>
        <w:pStyle w:val="a8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6"/>
          <w:szCs w:val="26"/>
        </w:rPr>
      </w:pPr>
      <w:r w:rsidRPr="009E709A">
        <w:rPr>
          <w:rFonts w:eastAsia="Times New Roman"/>
          <w:color w:val="000000" w:themeColor="text1"/>
          <w:sz w:val="26"/>
          <w:szCs w:val="26"/>
        </w:rPr>
        <w:t>Лоток для использованного материала</w:t>
      </w:r>
    </w:p>
    <w:p w14:paraId="454F4DA1" w14:textId="77777777" w:rsidR="00CB4A8E" w:rsidRPr="00FE7BA6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2030"/>
        <w:gridCol w:w="7463"/>
      </w:tblGrid>
      <w:tr w:rsidR="00813FCB" w:rsidRPr="00FE7BA6" w14:paraId="3779F0EF" w14:textId="77777777" w:rsidTr="00250122">
        <w:trPr>
          <w:trHeight w:val="1282"/>
          <w:jc w:val="center"/>
        </w:trPr>
        <w:tc>
          <w:tcPr>
            <w:tcW w:w="1696" w:type="dxa"/>
          </w:tcPr>
          <w:p w14:paraId="0E61F787" w14:textId="77777777" w:rsidR="00813FCB" w:rsidRPr="00FE7BA6" w:rsidRDefault="00813FCB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FE7BA6">
              <w:rPr>
                <w:rStyle w:val="fontstyle01"/>
                <w:sz w:val="26"/>
                <w:szCs w:val="26"/>
              </w:rPr>
              <w:lastRenderedPageBreak/>
              <w:t>Подготовка к процедуре:</w:t>
            </w:r>
          </w:p>
        </w:tc>
        <w:tc>
          <w:tcPr>
            <w:tcW w:w="7797" w:type="dxa"/>
          </w:tcPr>
          <w:p w14:paraId="60DFFE45" w14:textId="2288F46C" w:rsidR="0058348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1. </w:t>
            </w:r>
            <w:r w:rsidR="00583486" w:rsidRPr="00583486">
              <w:rPr>
                <w:rFonts w:eastAsia="Times New Roman"/>
                <w:color w:val="000000"/>
                <w:sz w:val="26"/>
                <w:szCs w:val="26"/>
              </w:rPr>
              <w:t>Получите информированное согласие родителей на проведение процедуры. По возможности разрешите родителям присутствовать во время процедуры.</w:t>
            </w:r>
          </w:p>
          <w:p w14:paraId="1737BCA3" w14:textId="79B5AEFC" w:rsidR="0058348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2. </w:t>
            </w:r>
            <w:r w:rsidR="00583486" w:rsidRPr="00583486">
              <w:rPr>
                <w:rFonts w:eastAsia="Times New Roman"/>
                <w:color w:val="000000"/>
                <w:sz w:val="26"/>
                <w:szCs w:val="26"/>
              </w:rPr>
              <w:t>Вымойте руки с мылом, соблюдая алгоритм мытья рук.</w:t>
            </w:r>
          </w:p>
          <w:p w14:paraId="5AC57960" w14:textId="77777777" w:rsidR="0058348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3. </w:t>
            </w:r>
            <w:r w:rsidR="00583486" w:rsidRPr="00583486">
              <w:rPr>
                <w:rFonts w:eastAsia="Times New Roman"/>
                <w:color w:val="000000"/>
                <w:sz w:val="26"/>
                <w:szCs w:val="26"/>
              </w:rPr>
              <w:t>Подготовьте оснащение для проведения процедуры.</w:t>
            </w:r>
          </w:p>
          <w:p w14:paraId="4B7DE2FD" w14:textId="2F3B32DA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4.</w:t>
            </w:r>
            <w:r w:rsidR="00583486">
              <w:rPr>
                <w:sz w:val="28"/>
                <w:szCs w:val="28"/>
              </w:rPr>
              <w:t xml:space="preserve"> </w:t>
            </w:r>
            <w:r w:rsidR="00893197">
              <w:rPr>
                <w:color w:val="000000"/>
                <w:sz w:val="26"/>
                <w:szCs w:val="26"/>
              </w:rPr>
              <w:t>Провести гигиеническую обработку рук</w:t>
            </w:r>
            <w:r w:rsidR="00583486" w:rsidRPr="00893197">
              <w:rPr>
                <w:rFonts w:eastAsia="Times New Roman"/>
                <w:color w:val="000000"/>
                <w:sz w:val="26"/>
                <w:szCs w:val="26"/>
              </w:rPr>
              <w:t>, наденьте чистые перчатки.</w:t>
            </w:r>
          </w:p>
        </w:tc>
      </w:tr>
      <w:tr w:rsidR="00813FCB" w:rsidRPr="00FE7BA6" w14:paraId="68758028" w14:textId="77777777" w:rsidTr="00D96318">
        <w:trPr>
          <w:jc w:val="center"/>
        </w:trPr>
        <w:tc>
          <w:tcPr>
            <w:tcW w:w="1696" w:type="dxa"/>
          </w:tcPr>
          <w:p w14:paraId="5C1CBF50" w14:textId="03200B43" w:rsidR="00813FCB" w:rsidRDefault="00813FCB" w:rsidP="00D93AFD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FE7BA6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7F5CCB93" w14:textId="25FAB620" w:rsidR="00583486" w:rsidRDefault="00583486" w:rsidP="00D93AFD">
            <w:pPr>
              <w:ind w:firstLine="0"/>
              <w:jc w:val="both"/>
              <w:rPr>
                <w:rStyle w:val="fontstyle01"/>
              </w:rPr>
            </w:pPr>
          </w:p>
          <w:p w14:paraId="1E29AD70" w14:textId="6C3BD5D2" w:rsidR="00583486" w:rsidRPr="00583486" w:rsidRDefault="00583486" w:rsidP="00D93AFD">
            <w:pPr>
              <w:ind w:firstLine="0"/>
              <w:jc w:val="both"/>
              <w:rPr>
                <w:rStyle w:val="fontstyle01"/>
                <w:b w:val="0"/>
                <w:bCs w:val="0"/>
              </w:rPr>
            </w:pPr>
            <w:r w:rsidRPr="00583486">
              <w:rPr>
                <w:rStyle w:val="fontstyle01"/>
                <w:b w:val="0"/>
                <w:bCs w:val="0"/>
              </w:rPr>
              <w:t>Физиологические поверхности для забора крови у новорожденного.</w:t>
            </w:r>
          </w:p>
          <w:p w14:paraId="13B90154" w14:textId="3B74C1AB" w:rsidR="00583486" w:rsidRDefault="00583486" w:rsidP="00D93AFD">
            <w:pPr>
              <w:ind w:firstLine="0"/>
              <w:jc w:val="both"/>
              <w:rPr>
                <w:rStyle w:val="fontstyle01"/>
              </w:rPr>
            </w:pPr>
          </w:p>
          <w:p w14:paraId="093681E9" w14:textId="77777777" w:rsidR="00583486" w:rsidRPr="00FE7BA6" w:rsidRDefault="00583486" w:rsidP="00D93AFD">
            <w:pPr>
              <w:ind w:firstLine="0"/>
              <w:jc w:val="both"/>
              <w:rPr>
                <w:sz w:val="26"/>
                <w:szCs w:val="26"/>
              </w:rPr>
            </w:pPr>
          </w:p>
          <w:p w14:paraId="55E44CA2" w14:textId="1C636927" w:rsidR="00813FCB" w:rsidRPr="00FE7BA6" w:rsidRDefault="00583486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C5CE18" wp14:editId="5434A80E">
                  <wp:extent cx="1005518" cy="133385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981" cy="133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5E40123B" w14:textId="3C21C4B4" w:rsidR="0058348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1. </w:t>
            </w:r>
            <w:r w:rsidR="00583486" w:rsidRPr="00583486">
              <w:rPr>
                <w:rFonts w:eastAsia="Times New Roman"/>
                <w:color w:val="000000"/>
                <w:sz w:val="26"/>
                <w:szCs w:val="26"/>
              </w:rPr>
              <w:t>Двукратно, круговыми движениями от центра к периферии, обработайте место проведения укола, стерильным тампоном, смоченным в 70% этиловом спирте или другом разрешенном для этих целей антисептике. Дождитесь полного высыхания антисептика. Использованный тампон сбросьте в емкость для опасных медицинских отходов</w:t>
            </w:r>
          </w:p>
          <w:p w14:paraId="43A00263" w14:textId="489CE1C3" w:rsidR="0058348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2. </w:t>
            </w:r>
            <w:r w:rsidR="00583486" w:rsidRPr="00583486">
              <w:rPr>
                <w:rFonts w:eastAsia="Times New Roman"/>
                <w:color w:val="000000"/>
                <w:sz w:val="26"/>
                <w:szCs w:val="26"/>
              </w:rPr>
              <w:t>Пригните стопу к голени и одной рукой держите ее в этом положении. Крепко сожмите пятку, чтобы она покраснела, но не сильно, чтобы она не стала белой.</w:t>
            </w:r>
          </w:p>
          <w:p w14:paraId="082EC79C" w14:textId="2281347E" w:rsidR="00583486" w:rsidRDefault="00583486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  <w:lang w:val="aa-E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aa-ET"/>
              </w:rPr>
              <w:t xml:space="preserve">3. </w:t>
            </w:r>
            <w:r w:rsidRPr="00583486">
              <w:rPr>
                <w:rFonts w:eastAsia="Times New Roman"/>
                <w:color w:val="000000"/>
                <w:sz w:val="26"/>
                <w:szCs w:val="26"/>
                <w:lang w:val="aa-ET"/>
              </w:rPr>
              <w:t>Скарификатором сделайте прокол кожи. Постарайтесь уколоть в боковую или срединную сторону пятки. Избегайте укола в подпяточник, так как существует риск инфицирования. По возможности избегайте укола в те участки, которые уже использовались ранее.</w:t>
            </w:r>
          </w:p>
          <w:p w14:paraId="51C793D9" w14:textId="2773AA29" w:rsidR="00583486" w:rsidRDefault="00583486" w:rsidP="00813FCB">
            <w:pPr>
              <w:ind w:firstLine="0"/>
              <w:rPr>
                <w:rFonts w:eastAsia="Times New Roman"/>
                <w:sz w:val="26"/>
                <w:szCs w:val="26"/>
                <w:lang w:val="aa-ET"/>
              </w:rPr>
            </w:pPr>
            <w:r>
              <w:rPr>
                <w:rFonts w:eastAsia="Times New Roman"/>
                <w:sz w:val="26"/>
                <w:szCs w:val="26"/>
                <w:lang w:val="aa-ET"/>
              </w:rPr>
              <w:t xml:space="preserve">4. </w:t>
            </w:r>
            <w:r w:rsidRPr="00583486">
              <w:rPr>
                <w:rFonts w:eastAsia="Times New Roman"/>
                <w:sz w:val="26"/>
                <w:szCs w:val="26"/>
                <w:lang w:val="aa-ET"/>
              </w:rPr>
              <w:t>Периодически нежно сжимайте пятку для увеличения притока крови. Избегайте чрезмерного сдавливания и потирания пятки, поскольку это может вызвать кровоизлияние и разбавление крови жидкостью ткани.</w:t>
            </w:r>
          </w:p>
          <w:p w14:paraId="1B53B6C6" w14:textId="4B01DEB0" w:rsidR="00583486" w:rsidRDefault="00583486" w:rsidP="00813FCB">
            <w:pPr>
              <w:ind w:firstLine="0"/>
              <w:rPr>
                <w:rFonts w:eastAsia="Times New Roman"/>
                <w:sz w:val="26"/>
                <w:szCs w:val="26"/>
                <w:lang w:val="aa-ET"/>
              </w:rPr>
            </w:pPr>
            <w:r>
              <w:rPr>
                <w:rFonts w:eastAsia="Times New Roman"/>
                <w:sz w:val="26"/>
                <w:szCs w:val="26"/>
                <w:lang w:val="aa-ET"/>
              </w:rPr>
              <w:t xml:space="preserve">5. </w:t>
            </w:r>
            <w:r w:rsidRPr="00583486">
              <w:rPr>
                <w:rFonts w:eastAsia="Times New Roman"/>
                <w:sz w:val="26"/>
                <w:szCs w:val="26"/>
                <w:lang w:val="aa-ET"/>
              </w:rPr>
              <w:t>Соберите кровь в капиллярную трубку, взяв достаточный ее объем для всех необходимых исследований.</w:t>
            </w:r>
          </w:p>
          <w:p w14:paraId="73B8D72C" w14:textId="35DBA2D2" w:rsidR="00583486" w:rsidRPr="00583486" w:rsidRDefault="00583486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  <w:lang w:val="aa-ET"/>
              </w:rPr>
            </w:pPr>
            <w:r>
              <w:rPr>
                <w:rFonts w:eastAsia="Times New Roman"/>
                <w:sz w:val="26"/>
                <w:szCs w:val="26"/>
                <w:lang w:val="aa-ET"/>
              </w:rPr>
              <w:t xml:space="preserve">6. </w:t>
            </w:r>
            <w:r w:rsidRPr="00583486">
              <w:rPr>
                <w:rFonts w:eastAsia="Times New Roman"/>
                <w:color w:val="000000"/>
                <w:sz w:val="26"/>
                <w:szCs w:val="26"/>
                <w:lang w:val="aa-ET"/>
              </w:rPr>
              <w:t>Попросите помощника или мать ребенка на несколько минут осторожно прижать место прокола сухим ватным шариком.</w:t>
            </w:r>
          </w:p>
          <w:p w14:paraId="13561522" w14:textId="2F02432D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13FCB" w:rsidRPr="00FE7BA6" w14:paraId="3294A454" w14:textId="77777777" w:rsidTr="00D96318">
        <w:trPr>
          <w:jc w:val="center"/>
        </w:trPr>
        <w:tc>
          <w:tcPr>
            <w:tcW w:w="1696" w:type="dxa"/>
          </w:tcPr>
          <w:p w14:paraId="7EC27151" w14:textId="77777777" w:rsidR="00813FCB" w:rsidRPr="00FE7BA6" w:rsidRDefault="00813FCB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FE7BA6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7" w:type="dxa"/>
          </w:tcPr>
          <w:p w14:paraId="32DFE8F4" w14:textId="6BD68C2B" w:rsidR="0014714B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1.</w:t>
            </w:r>
            <w:r w:rsidR="0014714B">
              <w:t xml:space="preserve"> </w:t>
            </w:r>
            <w:r w:rsidR="0014714B" w:rsidRPr="0014714B">
              <w:rPr>
                <w:rFonts w:eastAsia="Times New Roman"/>
                <w:color w:val="000000"/>
                <w:sz w:val="26"/>
                <w:szCs w:val="26"/>
              </w:rPr>
              <w:t xml:space="preserve">Использованный материал поместите в емкость </w:t>
            </w:r>
            <w:r w:rsidR="003538F9" w:rsidRPr="003538F9">
              <w:rPr>
                <w:rFonts w:eastAsia="Times New Roman"/>
                <w:color w:val="000000"/>
                <w:sz w:val="26"/>
                <w:szCs w:val="26"/>
              </w:rPr>
              <w:t>для отходов класса «Б»</w:t>
            </w:r>
            <w:r w:rsidR="0014714B" w:rsidRPr="0014714B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14:paraId="0EE4282D" w14:textId="77777777" w:rsidR="00893197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  <w:lang w:val="ky-KG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2. </w:t>
            </w:r>
            <w:r w:rsidR="00893197">
              <w:rPr>
                <w:rFonts w:eastAsia="Times New Roman"/>
                <w:color w:val="000000"/>
                <w:sz w:val="26"/>
                <w:szCs w:val="26"/>
                <w:lang w:val="ky-KG"/>
              </w:rPr>
              <w:t>Снимите</w:t>
            </w:r>
            <w:r w:rsidR="00893197" w:rsidRPr="0014714B">
              <w:rPr>
                <w:rFonts w:eastAsia="Times New Roman"/>
                <w:color w:val="000000"/>
                <w:sz w:val="26"/>
                <w:szCs w:val="26"/>
              </w:rPr>
              <w:t xml:space="preserve"> перчатки </w:t>
            </w:r>
            <w:r w:rsidR="00893197">
              <w:rPr>
                <w:rFonts w:eastAsia="Times New Roman"/>
                <w:color w:val="000000"/>
                <w:sz w:val="26"/>
                <w:szCs w:val="26"/>
                <w:lang w:val="ky-KG"/>
              </w:rPr>
              <w:t>и сбросьте в емкость для отходов класса Б.</w:t>
            </w:r>
          </w:p>
          <w:p w14:paraId="41809AF7" w14:textId="5341035F" w:rsidR="003538F9" w:rsidRPr="003538F9" w:rsidRDefault="00893197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  <w:lang w:val="aa-E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ky-KG"/>
              </w:rPr>
              <w:t xml:space="preserve">3. </w:t>
            </w:r>
            <w:r>
              <w:rPr>
                <w:color w:val="000000"/>
                <w:sz w:val="26"/>
                <w:szCs w:val="26"/>
              </w:rPr>
              <w:t>Провести гигиеническую обработку рук</w:t>
            </w:r>
            <w:bookmarkStart w:id="1" w:name="_GoBack"/>
            <w:bookmarkEnd w:id="1"/>
            <w:r w:rsidR="003538F9">
              <w:rPr>
                <w:rFonts w:eastAsia="Times New Roman"/>
                <w:color w:val="000000"/>
                <w:sz w:val="26"/>
                <w:szCs w:val="26"/>
                <w:lang w:val="aa-ET"/>
              </w:rPr>
              <w:t>.</w:t>
            </w:r>
          </w:p>
          <w:p w14:paraId="5010E100" w14:textId="5591411F" w:rsidR="003538F9" w:rsidRPr="003538F9" w:rsidRDefault="00FD4E7D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  <w:lang w:val="aa-E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aa-ET"/>
              </w:rPr>
              <w:t xml:space="preserve">3. </w:t>
            </w:r>
            <w:r w:rsidR="0014714B" w:rsidRPr="0014714B">
              <w:rPr>
                <w:rFonts w:eastAsia="Times New Roman"/>
                <w:color w:val="000000"/>
                <w:sz w:val="26"/>
                <w:szCs w:val="26"/>
                <w:lang w:val="aa-ET"/>
              </w:rPr>
              <w:t>Зафиксируйте дату и время проведения процедуры в истории болезни.</w:t>
            </w:r>
            <w:r w:rsidR="00383706">
              <w:rPr>
                <w:rFonts w:eastAsia="Times New Roman"/>
                <w:color w:val="000000"/>
                <w:sz w:val="26"/>
                <w:szCs w:val="26"/>
                <w:lang w:val="aa-ET"/>
              </w:rPr>
              <w:t xml:space="preserve"> </w:t>
            </w:r>
          </w:p>
        </w:tc>
      </w:tr>
    </w:tbl>
    <w:p w14:paraId="0B70F081" w14:textId="61E600CA" w:rsidR="00C85CF4" w:rsidRPr="00FE7BA6" w:rsidRDefault="00C85CF4" w:rsidP="00E94A7A">
      <w:pPr>
        <w:rPr>
          <w:sz w:val="26"/>
          <w:szCs w:val="26"/>
        </w:rPr>
      </w:pPr>
    </w:p>
    <w:sectPr w:rsidR="00C85CF4" w:rsidRPr="00FE7BA6" w:rsidSect="004F71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37991" w14:textId="77777777" w:rsidR="00C50F2A" w:rsidRDefault="00C50F2A" w:rsidP="00144D84">
      <w:pPr>
        <w:spacing w:line="240" w:lineRule="auto"/>
      </w:pPr>
      <w:r>
        <w:separator/>
      </w:r>
    </w:p>
  </w:endnote>
  <w:endnote w:type="continuationSeparator" w:id="0">
    <w:p w14:paraId="41E48302" w14:textId="77777777" w:rsidR="00C50F2A" w:rsidRDefault="00C50F2A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FD25" w14:textId="77777777" w:rsidR="00C50F2A" w:rsidRDefault="00C50F2A" w:rsidP="00144D84">
      <w:pPr>
        <w:spacing w:line="240" w:lineRule="auto"/>
      </w:pPr>
      <w:r>
        <w:separator/>
      </w:r>
    </w:p>
  </w:footnote>
  <w:footnote w:type="continuationSeparator" w:id="0">
    <w:p w14:paraId="2CE7702B" w14:textId="77777777" w:rsidR="00C50F2A" w:rsidRDefault="00C50F2A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50A4D2E3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7788B2FE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5247BC6C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1468B5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1B01A9B2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6C2D428B" w14:textId="4D6C35AC" w:rsidR="009102C3" w:rsidRPr="009102C3" w:rsidRDefault="009102C3" w:rsidP="009102C3">
          <w:pPr>
            <w:spacing w:line="240" w:lineRule="auto"/>
            <w:ind w:firstLine="0"/>
            <w:jc w:val="both"/>
            <w:outlineLvl w:val="1"/>
            <w:rPr>
              <w:rFonts w:eastAsia="Times New Roman"/>
              <w:b/>
              <w:bCs/>
              <w:caps/>
              <w:color w:val="000000"/>
              <w:szCs w:val="24"/>
            </w:rPr>
          </w:pPr>
          <w:r w:rsidRPr="009102C3">
            <w:rPr>
              <w:rFonts w:eastAsia="Times New Roman"/>
              <w:b/>
              <w:bCs/>
              <w:caps/>
              <w:color w:val="000000"/>
              <w:szCs w:val="24"/>
            </w:rPr>
            <w:t>ЗАБОР КАПИЛЛЯРНОЙ КРОВИ (УКОЛ В ПЯТКУ)</w:t>
          </w:r>
        </w:p>
        <w:p w14:paraId="29D7BF26" w14:textId="1F5EBFA4" w:rsidR="0002477B" w:rsidRPr="00813FCB" w:rsidRDefault="009102C3" w:rsidP="009102C3">
          <w:pPr>
            <w:spacing w:line="240" w:lineRule="auto"/>
            <w:ind w:firstLine="0"/>
            <w:jc w:val="both"/>
            <w:outlineLvl w:val="1"/>
            <w:rPr>
              <w:rFonts w:eastAsia="Times New Roman"/>
              <w:color w:val="000000"/>
              <w:szCs w:val="24"/>
            </w:rPr>
          </w:pPr>
          <w:r w:rsidRPr="009102C3">
            <w:rPr>
              <w:rFonts w:eastAsia="Times New Roman"/>
              <w:b/>
              <w:bCs/>
              <w:caps/>
              <w:color w:val="000000"/>
              <w:szCs w:val="24"/>
            </w:rPr>
            <w:t>У НОВОРОЖДЕННОГО РЕБЕНКА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54CCD218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374A7C68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3B2515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0A6F92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1166FED2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5F98821C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936B83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90503E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631138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 xml:space="preserve">Страница:   </w:t>
          </w:r>
          <w:proofErr w:type="gramEnd"/>
          <w:r>
            <w:rPr>
              <w:sz w:val="20"/>
              <w:szCs w:val="20"/>
            </w:rPr>
            <w:t xml:space="preserve">          </w:t>
          </w:r>
        </w:p>
      </w:tc>
    </w:tr>
  </w:tbl>
  <w:p w14:paraId="78C4542B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0B9A"/>
    <w:multiLevelType w:val="hybridMultilevel"/>
    <w:tmpl w:val="A928E17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B499A"/>
    <w:multiLevelType w:val="multilevel"/>
    <w:tmpl w:val="952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A2874"/>
    <w:multiLevelType w:val="hybridMultilevel"/>
    <w:tmpl w:val="3C80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A65DF"/>
    <w:multiLevelType w:val="multilevel"/>
    <w:tmpl w:val="8ADC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CB5E1C"/>
    <w:multiLevelType w:val="multilevel"/>
    <w:tmpl w:val="596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558EE"/>
    <w:multiLevelType w:val="hybridMultilevel"/>
    <w:tmpl w:val="E9A8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6"/>
  </w:num>
  <w:num w:numId="5">
    <w:abstractNumId w:val="5"/>
  </w:num>
  <w:num w:numId="6">
    <w:abstractNumId w:val="13"/>
  </w:num>
  <w:num w:numId="7">
    <w:abstractNumId w:val="14"/>
  </w:num>
  <w:num w:numId="8">
    <w:abstractNumId w:val="18"/>
  </w:num>
  <w:num w:numId="9">
    <w:abstractNumId w:val="4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  <w:num w:numId="16">
    <w:abstractNumId w:val="6"/>
  </w:num>
  <w:num w:numId="17">
    <w:abstractNumId w:val="12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477B"/>
    <w:rsid w:val="000C7C3E"/>
    <w:rsid w:val="000E73B3"/>
    <w:rsid w:val="00121CDE"/>
    <w:rsid w:val="00144D84"/>
    <w:rsid w:val="0014521D"/>
    <w:rsid w:val="0014714B"/>
    <w:rsid w:val="001808AE"/>
    <w:rsid w:val="001964F3"/>
    <w:rsid w:val="002438F7"/>
    <w:rsid w:val="00250122"/>
    <w:rsid w:val="0028034F"/>
    <w:rsid w:val="002B508E"/>
    <w:rsid w:val="002E4FF6"/>
    <w:rsid w:val="003051C2"/>
    <w:rsid w:val="00313A9B"/>
    <w:rsid w:val="003538F9"/>
    <w:rsid w:val="003565C3"/>
    <w:rsid w:val="00361CD3"/>
    <w:rsid w:val="0037321D"/>
    <w:rsid w:val="00383706"/>
    <w:rsid w:val="003954EB"/>
    <w:rsid w:val="003D7458"/>
    <w:rsid w:val="00452CBC"/>
    <w:rsid w:val="004924DB"/>
    <w:rsid w:val="004A3F66"/>
    <w:rsid w:val="004A73D8"/>
    <w:rsid w:val="004E5F7A"/>
    <w:rsid w:val="004F7131"/>
    <w:rsid w:val="004F72AC"/>
    <w:rsid w:val="005315A4"/>
    <w:rsid w:val="00567344"/>
    <w:rsid w:val="00583486"/>
    <w:rsid w:val="005945EF"/>
    <w:rsid w:val="005D7245"/>
    <w:rsid w:val="005E01E1"/>
    <w:rsid w:val="00634032"/>
    <w:rsid w:val="006A3A88"/>
    <w:rsid w:val="006F423F"/>
    <w:rsid w:val="006F6AE6"/>
    <w:rsid w:val="007B694D"/>
    <w:rsid w:val="007D4B86"/>
    <w:rsid w:val="007F3C7A"/>
    <w:rsid w:val="00813FCB"/>
    <w:rsid w:val="00864FC4"/>
    <w:rsid w:val="00893197"/>
    <w:rsid w:val="009102C3"/>
    <w:rsid w:val="009E709A"/>
    <w:rsid w:val="00A020C4"/>
    <w:rsid w:val="00A06B35"/>
    <w:rsid w:val="00A12F68"/>
    <w:rsid w:val="00A7590A"/>
    <w:rsid w:val="00AA1C7E"/>
    <w:rsid w:val="00AC2FC5"/>
    <w:rsid w:val="00B94353"/>
    <w:rsid w:val="00BD4F9C"/>
    <w:rsid w:val="00BD6995"/>
    <w:rsid w:val="00BF7EAE"/>
    <w:rsid w:val="00C31561"/>
    <w:rsid w:val="00C3296E"/>
    <w:rsid w:val="00C50F2A"/>
    <w:rsid w:val="00C74872"/>
    <w:rsid w:val="00C85CF4"/>
    <w:rsid w:val="00CB4A8E"/>
    <w:rsid w:val="00CC003A"/>
    <w:rsid w:val="00CF49D4"/>
    <w:rsid w:val="00D17A0F"/>
    <w:rsid w:val="00D325F8"/>
    <w:rsid w:val="00D41340"/>
    <w:rsid w:val="00D93AFD"/>
    <w:rsid w:val="00D96318"/>
    <w:rsid w:val="00DB6EB9"/>
    <w:rsid w:val="00DD6672"/>
    <w:rsid w:val="00E0425B"/>
    <w:rsid w:val="00E675E8"/>
    <w:rsid w:val="00E94A7A"/>
    <w:rsid w:val="00F24FC8"/>
    <w:rsid w:val="00F33C84"/>
    <w:rsid w:val="00F724DE"/>
    <w:rsid w:val="00FC319B"/>
    <w:rsid w:val="00FD4E7D"/>
    <w:rsid w:val="00FD6594"/>
    <w:rsid w:val="00FE7BA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216C8"/>
  <w15:docId w15:val="{BADAAFB9-B694-459F-81E6-AB8DD1BD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19</cp:revision>
  <dcterms:created xsi:type="dcterms:W3CDTF">2022-09-09T05:22:00Z</dcterms:created>
  <dcterms:modified xsi:type="dcterms:W3CDTF">2022-12-09T10:58:00Z</dcterms:modified>
</cp:coreProperties>
</file>